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102" w:rsidRPr="00E148E3" w:rsidRDefault="004C6102">
      <w:pPr>
        <w:rPr>
          <w:rFonts w:ascii="Garamond" w:hAnsi="Garamond" w:cs="Gill Sans"/>
        </w:rPr>
      </w:pPr>
    </w:p>
    <w:p w:rsidR="004C6102" w:rsidRPr="00E148E3" w:rsidRDefault="004C6102">
      <w:pPr>
        <w:rPr>
          <w:rFonts w:ascii="Garamond" w:hAnsi="Garamond" w:cs="Gill Sans"/>
        </w:rPr>
      </w:pPr>
    </w:p>
    <w:p w:rsidR="004C6102" w:rsidRPr="00E148E3" w:rsidRDefault="004C6102">
      <w:pPr>
        <w:rPr>
          <w:rFonts w:ascii="Garamond" w:hAnsi="Garamond" w:cs="Gill Sans"/>
        </w:rPr>
      </w:pPr>
      <w:r w:rsidRPr="00E148E3">
        <w:rPr>
          <w:rFonts w:ascii="Garamond" w:hAnsi="Garamond" w:cs="Gill Sans"/>
        </w:rPr>
        <w:t xml:space="preserve">Boris </w:t>
      </w:r>
      <w:proofErr w:type="spellStart"/>
      <w:r w:rsidRPr="00E148E3">
        <w:rPr>
          <w:rFonts w:ascii="Garamond" w:hAnsi="Garamond" w:cs="Gill Sans"/>
        </w:rPr>
        <w:t>Rabinowitch</w:t>
      </w:r>
      <w:proofErr w:type="spellEnd"/>
      <w:r w:rsidRPr="00E148E3">
        <w:rPr>
          <w:rFonts w:ascii="Garamond" w:hAnsi="Garamond" w:cs="Gill Sans"/>
        </w:rPr>
        <w:t xml:space="preserve"> (Politiken) </w:t>
      </w:r>
    </w:p>
    <w:p w:rsidR="004C6102" w:rsidRPr="00E148E3" w:rsidRDefault="004C6102">
      <w:pPr>
        <w:rPr>
          <w:rFonts w:ascii="Garamond" w:hAnsi="Garamond" w:cs="Gill Sans"/>
        </w:rPr>
      </w:pPr>
      <w:r w:rsidRPr="00E148E3">
        <w:rPr>
          <w:rFonts w:ascii="Garamond" w:hAnsi="Garamond" w:cs="Gill Sans"/>
        </w:rPr>
        <w:t>”En historiefortæller”</w:t>
      </w:r>
    </w:p>
    <w:p w:rsidR="004C6102" w:rsidRPr="00E148E3" w:rsidRDefault="004C6102">
      <w:pPr>
        <w:rPr>
          <w:rFonts w:ascii="Garamond" w:hAnsi="Garamond" w:cs="Gill Sans"/>
        </w:rPr>
      </w:pPr>
      <w:r w:rsidRPr="00E148E3">
        <w:rPr>
          <w:rFonts w:ascii="Garamond" w:hAnsi="Garamond" w:cs="Gill Sans"/>
        </w:rPr>
        <w:t>[5 ud af 6 hjerter]</w:t>
      </w:r>
    </w:p>
    <w:p w:rsidR="004C6102" w:rsidRPr="00E148E3" w:rsidRDefault="004C6102">
      <w:pPr>
        <w:rPr>
          <w:rFonts w:ascii="Garamond" w:hAnsi="Garamond" w:cs="Gill Sans"/>
        </w:rPr>
      </w:pPr>
    </w:p>
    <w:p w:rsidR="004C6102" w:rsidRPr="00E148E3" w:rsidRDefault="004C6102">
      <w:pPr>
        <w:rPr>
          <w:rFonts w:ascii="Garamond" w:hAnsi="Garamond" w:cs="Gill Sans"/>
          <w:i/>
          <w:iCs/>
        </w:rPr>
      </w:pPr>
      <w:proofErr w:type="gramStart"/>
      <w:r w:rsidRPr="00E148E3">
        <w:rPr>
          <w:rFonts w:ascii="Garamond" w:hAnsi="Garamond" w:cs="Gill Sans"/>
          <w:i/>
          <w:iCs/>
        </w:rPr>
        <w:t>...efterhånden</w:t>
      </w:r>
      <w:proofErr w:type="gramEnd"/>
      <w:r w:rsidRPr="00E148E3">
        <w:rPr>
          <w:rFonts w:ascii="Garamond" w:hAnsi="Garamond" w:cs="Gill Sans"/>
          <w:i/>
          <w:iCs/>
        </w:rPr>
        <w:t xml:space="preserve"> længere mellem de fremragende udgivelser. Men her er nu en, saxofonisten Claus Waidtløws ”From the Story Book” hvis titel svarer nøje til dens indhold. For her er der virkelig tale om, at hvert stykke danner en sammenhængende, fremadskridende fortælling, man følger med ubrudt interesse fra begyndelsen til ende og som derfor heller ikke nødvendigvis behøver at slutte med en reprise af det indledende tema. Kompositionerne kan være vidt udspundne i deres </w:t>
      </w:r>
      <w:proofErr w:type="spellStart"/>
      <w:r w:rsidRPr="00E148E3">
        <w:rPr>
          <w:rFonts w:ascii="Garamond" w:hAnsi="Garamond" w:cs="Gill Sans"/>
          <w:i/>
          <w:iCs/>
        </w:rPr>
        <w:t>struktuelle</w:t>
      </w:r>
      <w:proofErr w:type="spellEnd"/>
      <w:r w:rsidRPr="00E148E3">
        <w:rPr>
          <w:rFonts w:ascii="Garamond" w:hAnsi="Garamond" w:cs="Gill Sans"/>
          <w:i/>
          <w:iCs/>
        </w:rPr>
        <w:t xml:space="preserve"> form, men samtidig holdes der også fast i den kerne, der har været udgangspunktet.</w:t>
      </w:r>
    </w:p>
    <w:p w:rsidR="004C6102" w:rsidRPr="00E148E3" w:rsidRDefault="004C6102">
      <w:pPr>
        <w:rPr>
          <w:rFonts w:ascii="Garamond" w:hAnsi="Garamond" w:cs="Gill Sans"/>
          <w:i/>
          <w:iCs/>
        </w:rPr>
      </w:pPr>
      <w:r w:rsidRPr="00E148E3">
        <w:rPr>
          <w:rFonts w:ascii="Garamond" w:hAnsi="Garamond" w:cs="Gill Sans"/>
          <w:i/>
          <w:iCs/>
        </w:rPr>
        <w:t xml:space="preserve">I tre af de i alt otte har Waidtløw benyttet sig af to medblæsere, trompetisten </w:t>
      </w:r>
      <w:proofErr w:type="spellStart"/>
      <w:r w:rsidRPr="00E148E3">
        <w:rPr>
          <w:rFonts w:ascii="Garamond" w:hAnsi="Garamond" w:cs="Gill Sans"/>
          <w:i/>
          <w:iCs/>
        </w:rPr>
        <w:t>Majberit</w:t>
      </w:r>
      <w:proofErr w:type="spellEnd"/>
      <w:r w:rsidRPr="00E148E3">
        <w:rPr>
          <w:rFonts w:ascii="Garamond" w:hAnsi="Garamond" w:cs="Gill Sans"/>
          <w:i/>
          <w:iCs/>
        </w:rPr>
        <w:t xml:space="preserve"> </w:t>
      </w:r>
      <w:proofErr w:type="spellStart"/>
      <w:r w:rsidRPr="00E148E3">
        <w:rPr>
          <w:rFonts w:ascii="Garamond" w:hAnsi="Garamond" w:cs="Gill Sans"/>
          <w:i/>
          <w:iCs/>
        </w:rPr>
        <w:t>Guassora</w:t>
      </w:r>
      <w:proofErr w:type="spellEnd"/>
      <w:r w:rsidRPr="00E148E3">
        <w:rPr>
          <w:rFonts w:ascii="Garamond" w:hAnsi="Garamond" w:cs="Gill Sans"/>
          <w:i/>
          <w:iCs/>
        </w:rPr>
        <w:t xml:space="preserve"> og basunisten Anders Larsson, der sammen med hans egne saxofoner bidrager til en yderligere farvelægning </w:t>
      </w:r>
      <w:proofErr w:type="gramStart"/>
      <w:r w:rsidRPr="00E148E3">
        <w:rPr>
          <w:rFonts w:ascii="Garamond" w:hAnsi="Garamond" w:cs="Gill Sans"/>
          <w:i/>
          <w:iCs/>
        </w:rPr>
        <w:t>af  musikken</w:t>
      </w:r>
      <w:proofErr w:type="gramEnd"/>
      <w:r w:rsidRPr="00E148E3">
        <w:rPr>
          <w:rFonts w:ascii="Garamond" w:hAnsi="Garamond" w:cs="Gill Sans"/>
          <w:i/>
          <w:iCs/>
        </w:rPr>
        <w:t xml:space="preserve"> i fint samspil mellem de arrangerede partier og Waidtløws og pianisten Henrik Gundes indsatser som solister. Også disse er af høj klasse, lige så vel som bassisten Kaspar Vadsholt og trommeslageren Morten Lunds underbyggende arbejde...</w:t>
      </w:r>
    </w:p>
    <w:p w:rsidR="004C6102" w:rsidRPr="00E148E3" w:rsidRDefault="004C6102">
      <w:pPr>
        <w:rPr>
          <w:rFonts w:ascii="Garamond" w:hAnsi="Garamond" w:cs="Gill Sans"/>
        </w:rPr>
      </w:pPr>
    </w:p>
    <w:p w:rsidR="004C6102" w:rsidRPr="00E148E3" w:rsidRDefault="004C6102">
      <w:pPr>
        <w:rPr>
          <w:rFonts w:ascii="Garamond" w:hAnsi="Garamond" w:cs="Gill Sans"/>
        </w:rPr>
      </w:pPr>
    </w:p>
    <w:p w:rsidR="004C6102" w:rsidRPr="00E148E3" w:rsidRDefault="004C6102">
      <w:pPr>
        <w:rPr>
          <w:rFonts w:ascii="Garamond" w:hAnsi="Garamond" w:cs="Gill Sans"/>
        </w:rPr>
      </w:pPr>
      <w:bookmarkStart w:id="0" w:name="_GoBack"/>
      <w:bookmarkEnd w:id="0"/>
    </w:p>
    <w:p w:rsidR="004C6102" w:rsidRPr="00E148E3" w:rsidRDefault="004C6102">
      <w:pPr>
        <w:rPr>
          <w:rFonts w:ascii="Garamond" w:hAnsi="Garamond" w:cs="Gill Sans"/>
          <w:lang w:val="en-US"/>
        </w:rPr>
      </w:pPr>
      <w:proofErr w:type="spellStart"/>
      <w:r w:rsidRPr="00E148E3">
        <w:rPr>
          <w:rFonts w:ascii="Garamond" w:hAnsi="Garamond" w:cs="Gill Sans"/>
          <w:lang w:val="en-US"/>
        </w:rPr>
        <w:t>Thorbjørn</w:t>
      </w:r>
      <w:proofErr w:type="spellEnd"/>
      <w:r w:rsidRPr="00E148E3">
        <w:rPr>
          <w:rFonts w:ascii="Garamond" w:hAnsi="Garamond" w:cs="Gill Sans"/>
          <w:lang w:val="en-US"/>
        </w:rPr>
        <w:t xml:space="preserve"> </w:t>
      </w:r>
      <w:proofErr w:type="spellStart"/>
      <w:r w:rsidRPr="00E148E3">
        <w:rPr>
          <w:rFonts w:ascii="Garamond" w:hAnsi="Garamond" w:cs="Gill Sans"/>
          <w:lang w:val="en-US"/>
        </w:rPr>
        <w:t>Sjøgren</w:t>
      </w:r>
      <w:proofErr w:type="spellEnd"/>
      <w:r w:rsidRPr="00E148E3">
        <w:rPr>
          <w:rFonts w:ascii="Garamond" w:hAnsi="Garamond" w:cs="Gill Sans"/>
          <w:lang w:val="en-US"/>
        </w:rPr>
        <w:t xml:space="preserve"> (</w:t>
      </w:r>
      <w:proofErr w:type="spellStart"/>
      <w:r w:rsidRPr="00E148E3">
        <w:rPr>
          <w:rFonts w:ascii="Garamond" w:hAnsi="Garamond" w:cs="Gill Sans"/>
          <w:lang w:val="en-US"/>
        </w:rPr>
        <w:t>Jazzspecial</w:t>
      </w:r>
      <w:proofErr w:type="spellEnd"/>
      <w:r w:rsidRPr="00E148E3">
        <w:rPr>
          <w:rFonts w:ascii="Garamond" w:hAnsi="Garamond" w:cs="Gill Sans"/>
          <w:lang w:val="en-US"/>
        </w:rPr>
        <w:t xml:space="preserve">) </w:t>
      </w:r>
    </w:p>
    <w:p w:rsidR="004C6102" w:rsidRPr="00E148E3" w:rsidRDefault="004C6102">
      <w:pPr>
        <w:rPr>
          <w:rFonts w:ascii="Garamond" w:hAnsi="Garamond" w:cs="Gill Sans"/>
          <w:lang w:val="en-US"/>
        </w:rPr>
      </w:pPr>
      <w:r w:rsidRPr="00E148E3">
        <w:rPr>
          <w:rFonts w:ascii="Garamond" w:hAnsi="Garamond" w:cs="Gill Sans"/>
          <w:lang w:val="en-US"/>
        </w:rPr>
        <w:t>”From the Story Book”</w:t>
      </w:r>
    </w:p>
    <w:p w:rsidR="004C6102" w:rsidRPr="00E148E3" w:rsidRDefault="004C6102">
      <w:pPr>
        <w:rPr>
          <w:rFonts w:ascii="Garamond" w:hAnsi="Garamond" w:cs="Gill Sans"/>
          <w:lang w:val="en-US"/>
        </w:rPr>
      </w:pPr>
    </w:p>
    <w:p w:rsidR="004C6102" w:rsidRPr="00E148E3" w:rsidRDefault="004C6102">
      <w:pPr>
        <w:rPr>
          <w:rFonts w:ascii="Garamond" w:hAnsi="Garamond" w:cs="Gill Sans"/>
          <w:i/>
          <w:iCs/>
        </w:rPr>
      </w:pPr>
      <w:proofErr w:type="gramStart"/>
      <w:r w:rsidRPr="00E148E3">
        <w:rPr>
          <w:rFonts w:ascii="Garamond" w:hAnsi="Garamond" w:cs="Gill Sans"/>
          <w:i/>
          <w:iCs/>
        </w:rPr>
        <w:t>...Forbløffende</w:t>
      </w:r>
      <w:proofErr w:type="gramEnd"/>
      <w:r w:rsidRPr="00E148E3">
        <w:rPr>
          <w:rFonts w:ascii="Garamond" w:hAnsi="Garamond" w:cs="Gill Sans"/>
          <w:i/>
          <w:iCs/>
        </w:rPr>
        <w:t xml:space="preserve"> så megen melodisk substans og kontinuitet der er i hans [Waidtløws] spil. Og så skader det jo ikke ligefrem, at holdet bag ham nærmest er sprudlende, ikke mindst Lund med et spil, der i udpræget grad forener det akkompagnerende og det angribende....</w:t>
      </w:r>
    </w:p>
    <w:p w:rsidR="004C6102" w:rsidRPr="00E148E3" w:rsidRDefault="004C6102">
      <w:pPr>
        <w:rPr>
          <w:rFonts w:ascii="Garamond" w:hAnsi="Garamond" w:cs="Gill Sans"/>
          <w:i/>
          <w:iCs/>
        </w:rPr>
      </w:pPr>
      <w:proofErr w:type="spellStart"/>
      <w:r w:rsidRPr="00E148E3">
        <w:rPr>
          <w:rFonts w:ascii="Garamond" w:hAnsi="Garamond" w:cs="Gill Sans"/>
          <w:i/>
          <w:iCs/>
        </w:rPr>
        <w:t>Tight</w:t>
      </w:r>
      <w:proofErr w:type="spellEnd"/>
      <w:r w:rsidRPr="00E148E3">
        <w:rPr>
          <w:rFonts w:ascii="Garamond" w:hAnsi="Garamond" w:cs="Gill Sans"/>
          <w:i/>
          <w:iCs/>
        </w:rPr>
        <w:t xml:space="preserve">, vitalt, personligt. Gå gerne en omvej for at fange det hold live. </w:t>
      </w:r>
    </w:p>
    <w:sectPr w:rsidR="004C6102" w:rsidRPr="00E148E3" w:rsidSect="004C6102">
      <w:pgSz w:w="12240" w:h="15840"/>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isplayHorizontalDrawingGridEvery w:val="0"/>
  <w:displayVerticalDrawingGridEvery w:val="0"/>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FF"/>
    <w:rsid w:val="002F38A2"/>
    <w:rsid w:val="004C6102"/>
    <w:rsid w:val="00785157"/>
    <w:rsid w:val="00DA4F85"/>
    <w:rsid w:val="00E148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8515C9-F0D6-496B-811F-B4BDADFA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eastAsia="en-US"/>
    </w:rPr>
  </w:style>
  <w:style w:type="character" w:default="1" w:styleId="Standardskrifttypeiafsnit">
    <w:name w:val="Default Paragraph Font"/>
    <w:uiPriority w:val="99"/>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1284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Uddrag af anmeldelser af From the Story Book</vt:lpstr>
    </vt:vector>
  </TitlesOfParts>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Uddrag af anmeldelser af From the Story Book</dc:title>
  <dc:subject/>
  <dc:creator>claus waidtløw</dc:creator>
  <cp:keywords/>
  <dc:description/>
  <cp:lastModifiedBy>Kasper</cp:lastModifiedBy>
  <cp:revision>2</cp:revision>
  <dcterms:created xsi:type="dcterms:W3CDTF">2015-06-22T12:18:00Z</dcterms:created>
  <dcterms:modified xsi:type="dcterms:W3CDTF">2015-06-22T12:18:00Z</dcterms:modified>
</cp:coreProperties>
</file>